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309" w:rsidRDefault="004F1309" w:rsidP="004F1309">
      <w:pPr>
        <w:jc w:val="both"/>
        <w:rPr>
          <w:rFonts w:ascii="Arial" w:hAnsi="Arial" w:cs="Arial"/>
          <w:bCs/>
          <w:spacing w:val="-3"/>
          <w:sz w:val="22"/>
          <w:szCs w:val="22"/>
        </w:rPr>
      </w:pPr>
      <w:bookmarkStart w:id="0" w:name="_GoBack"/>
      <w:bookmarkEnd w:id="0"/>
    </w:p>
    <w:p w:rsidR="00326EBD" w:rsidRDefault="00326EBD" w:rsidP="004F1309">
      <w:pPr>
        <w:numPr>
          <w:ilvl w:val="0"/>
          <w:numId w:val="1"/>
        </w:numPr>
        <w:tabs>
          <w:tab w:val="num" w:pos="360"/>
        </w:tabs>
        <w:ind w:left="360"/>
        <w:jc w:val="both"/>
        <w:rPr>
          <w:rFonts w:ascii="Arial" w:hAnsi="Arial" w:cs="Arial"/>
          <w:bCs/>
          <w:spacing w:val="-3"/>
          <w:sz w:val="22"/>
          <w:szCs w:val="22"/>
        </w:rPr>
      </w:pPr>
      <w:r w:rsidRPr="00326EBD">
        <w:rPr>
          <w:rFonts w:ascii="Arial" w:hAnsi="Arial" w:cs="Arial"/>
          <w:bCs/>
          <w:spacing w:val="-3"/>
          <w:sz w:val="22"/>
          <w:szCs w:val="22"/>
        </w:rPr>
        <w:t xml:space="preserve">The Mental Health Court is established as a superior court of record under section 381 of the </w:t>
      </w:r>
      <w:r w:rsidRPr="00326EBD">
        <w:rPr>
          <w:rFonts w:ascii="Arial" w:hAnsi="Arial" w:cs="Arial"/>
          <w:bCs/>
          <w:i/>
          <w:spacing w:val="-3"/>
          <w:sz w:val="22"/>
          <w:szCs w:val="22"/>
        </w:rPr>
        <w:t>Mental Health Act 2000</w:t>
      </w:r>
      <w:r w:rsidRPr="00326EBD">
        <w:rPr>
          <w:rFonts w:ascii="Arial" w:hAnsi="Arial" w:cs="Arial"/>
          <w:bCs/>
          <w:spacing w:val="-3"/>
          <w:sz w:val="22"/>
          <w:szCs w:val="22"/>
        </w:rPr>
        <w:t xml:space="preserve"> (the Act).  The court is constituted by a Supreme Court Judge and is generally assisted at any one time by two Assisting Psychiatrists.</w:t>
      </w:r>
    </w:p>
    <w:p w:rsidR="004F1309" w:rsidRDefault="004F1309" w:rsidP="004F1309">
      <w:pPr>
        <w:jc w:val="both"/>
        <w:rPr>
          <w:rFonts w:ascii="Arial" w:hAnsi="Arial" w:cs="Arial"/>
          <w:bCs/>
          <w:spacing w:val="-3"/>
          <w:sz w:val="22"/>
          <w:szCs w:val="22"/>
        </w:rPr>
      </w:pPr>
    </w:p>
    <w:p w:rsidR="004F1309" w:rsidRPr="004F1309" w:rsidRDefault="004F1309" w:rsidP="004F1309">
      <w:pPr>
        <w:numPr>
          <w:ilvl w:val="0"/>
          <w:numId w:val="1"/>
        </w:numPr>
        <w:tabs>
          <w:tab w:val="num" w:pos="360"/>
        </w:tabs>
        <w:ind w:left="360"/>
        <w:jc w:val="both"/>
        <w:rPr>
          <w:rFonts w:ascii="Arial" w:hAnsi="Arial" w:cs="Arial"/>
          <w:bCs/>
          <w:spacing w:val="-3"/>
          <w:sz w:val="22"/>
          <w:szCs w:val="22"/>
        </w:rPr>
      </w:pPr>
      <w:r w:rsidRPr="004F1309">
        <w:rPr>
          <w:rFonts w:ascii="Arial" w:hAnsi="Arial" w:cs="Arial"/>
          <w:bCs/>
          <w:spacing w:val="-3"/>
          <w:sz w:val="22"/>
          <w:szCs w:val="22"/>
        </w:rPr>
        <w:t>In accordance with section 383 of the Act, the Mental Health Court has the following jurisdiction</w:t>
      </w:r>
    </w:p>
    <w:p w:rsidR="004F1309" w:rsidRPr="004F1309" w:rsidRDefault="004F1309" w:rsidP="004F1309">
      <w:pPr>
        <w:tabs>
          <w:tab w:val="left" w:pos="993"/>
        </w:tabs>
        <w:autoSpaceDE w:val="0"/>
        <w:autoSpaceDN w:val="0"/>
        <w:adjustRightInd w:val="0"/>
        <w:ind w:left="993" w:hanging="633"/>
        <w:jc w:val="both"/>
        <w:rPr>
          <w:rFonts w:ascii="Arial" w:hAnsi="Arial" w:cs="Arial"/>
          <w:color w:val="auto"/>
          <w:sz w:val="22"/>
          <w:szCs w:val="22"/>
        </w:rPr>
      </w:pPr>
      <w:r w:rsidRPr="004F1309">
        <w:rPr>
          <w:rFonts w:ascii="Arial" w:hAnsi="Arial" w:cs="Arial"/>
          <w:color w:val="auto"/>
          <w:sz w:val="22"/>
          <w:szCs w:val="22"/>
        </w:rPr>
        <w:t>(a)</w:t>
      </w:r>
      <w:r w:rsidRPr="004F1309">
        <w:rPr>
          <w:rFonts w:ascii="Arial" w:hAnsi="Arial" w:cs="Arial"/>
          <w:color w:val="auto"/>
          <w:sz w:val="22"/>
          <w:szCs w:val="22"/>
        </w:rPr>
        <w:tab/>
        <w:t>deciding appeals against decisions of the Mental Health Review Tribunal;</w:t>
      </w:r>
    </w:p>
    <w:p w:rsidR="004F1309" w:rsidRPr="004F1309" w:rsidRDefault="004F1309" w:rsidP="004F1309">
      <w:pPr>
        <w:tabs>
          <w:tab w:val="left" w:pos="993"/>
        </w:tabs>
        <w:autoSpaceDE w:val="0"/>
        <w:autoSpaceDN w:val="0"/>
        <w:adjustRightInd w:val="0"/>
        <w:ind w:left="993" w:hanging="633"/>
        <w:jc w:val="both"/>
        <w:rPr>
          <w:rFonts w:ascii="Arial" w:hAnsi="Arial" w:cs="Arial"/>
          <w:color w:val="auto"/>
          <w:sz w:val="22"/>
          <w:szCs w:val="22"/>
        </w:rPr>
      </w:pPr>
      <w:r w:rsidRPr="004F1309">
        <w:rPr>
          <w:rFonts w:ascii="Arial" w:hAnsi="Arial" w:cs="Arial"/>
          <w:color w:val="auto"/>
          <w:sz w:val="22"/>
          <w:szCs w:val="22"/>
        </w:rPr>
        <w:t>(b)</w:t>
      </w:r>
      <w:r w:rsidRPr="004F1309">
        <w:rPr>
          <w:rFonts w:ascii="Arial" w:hAnsi="Arial" w:cs="Arial"/>
          <w:color w:val="auto"/>
          <w:sz w:val="22"/>
          <w:szCs w:val="22"/>
        </w:rPr>
        <w:tab/>
        <w:t>deciding references of the mental condition of persons;</w:t>
      </w:r>
    </w:p>
    <w:p w:rsidR="004F1309" w:rsidRPr="004F1309" w:rsidRDefault="004F1309" w:rsidP="004F1309">
      <w:pPr>
        <w:tabs>
          <w:tab w:val="left" w:pos="993"/>
        </w:tabs>
        <w:autoSpaceDE w:val="0"/>
        <w:autoSpaceDN w:val="0"/>
        <w:adjustRightInd w:val="0"/>
        <w:ind w:left="993" w:hanging="633"/>
        <w:jc w:val="both"/>
        <w:rPr>
          <w:rFonts w:ascii="Arial" w:hAnsi="Arial" w:cs="Arial"/>
          <w:color w:val="auto"/>
          <w:sz w:val="22"/>
          <w:szCs w:val="22"/>
        </w:rPr>
      </w:pPr>
      <w:r w:rsidRPr="004F1309">
        <w:rPr>
          <w:rFonts w:ascii="Arial" w:hAnsi="Arial" w:cs="Arial"/>
          <w:color w:val="auto"/>
          <w:sz w:val="22"/>
          <w:szCs w:val="22"/>
        </w:rPr>
        <w:t>(c)</w:t>
      </w:r>
      <w:r w:rsidRPr="004F1309">
        <w:rPr>
          <w:rFonts w:ascii="Arial" w:hAnsi="Arial" w:cs="Arial"/>
          <w:color w:val="auto"/>
          <w:sz w:val="22"/>
          <w:szCs w:val="22"/>
        </w:rPr>
        <w:tab/>
        <w:t>investigating the detention of patients in authorised mental health services;</w:t>
      </w:r>
    </w:p>
    <w:p w:rsidR="004F1309" w:rsidRPr="004F1309" w:rsidRDefault="004F1309" w:rsidP="004F1309">
      <w:pPr>
        <w:tabs>
          <w:tab w:val="left" w:pos="993"/>
        </w:tabs>
        <w:autoSpaceDE w:val="0"/>
        <w:autoSpaceDN w:val="0"/>
        <w:adjustRightInd w:val="0"/>
        <w:ind w:left="993" w:hanging="633"/>
        <w:jc w:val="both"/>
        <w:rPr>
          <w:rFonts w:ascii="Arial" w:hAnsi="Arial" w:cs="Arial"/>
          <w:color w:val="auto"/>
          <w:sz w:val="22"/>
          <w:szCs w:val="22"/>
        </w:rPr>
      </w:pPr>
      <w:r w:rsidRPr="004F1309">
        <w:rPr>
          <w:rFonts w:ascii="Arial" w:hAnsi="Arial" w:cs="Arial"/>
          <w:color w:val="auto"/>
          <w:sz w:val="22"/>
          <w:szCs w:val="22"/>
        </w:rPr>
        <w:t>(d)</w:t>
      </w:r>
      <w:r w:rsidRPr="004F1309">
        <w:rPr>
          <w:rFonts w:ascii="Arial" w:hAnsi="Arial" w:cs="Arial"/>
          <w:color w:val="auto"/>
          <w:sz w:val="22"/>
          <w:szCs w:val="22"/>
        </w:rPr>
        <w:tab/>
        <w:t>investigating the detention of forensic disability clients in the forensic disability service;</w:t>
      </w:r>
    </w:p>
    <w:p w:rsidR="004F1309" w:rsidRPr="004F1309" w:rsidRDefault="004F1309" w:rsidP="004F1309">
      <w:pPr>
        <w:tabs>
          <w:tab w:val="left" w:pos="993"/>
        </w:tabs>
        <w:autoSpaceDE w:val="0"/>
        <w:autoSpaceDN w:val="0"/>
        <w:adjustRightInd w:val="0"/>
        <w:ind w:left="993" w:hanging="633"/>
        <w:jc w:val="both"/>
        <w:rPr>
          <w:rFonts w:ascii="Arial" w:hAnsi="Arial" w:cs="Arial"/>
          <w:sz w:val="22"/>
          <w:szCs w:val="22"/>
        </w:rPr>
      </w:pPr>
      <w:r w:rsidRPr="004F1309">
        <w:rPr>
          <w:rFonts w:ascii="Arial" w:hAnsi="Arial" w:cs="Arial"/>
          <w:color w:val="auto"/>
          <w:sz w:val="22"/>
          <w:szCs w:val="22"/>
        </w:rPr>
        <w:t>(e)</w:t>
      </w:r>
      <w:r w:rsidRPr="004F1309">
        <w:rPr>
          <w:rFonts w:ascii="Arial" w:hAnsi="Arial" w:cs="Arial"/>
          <w:color w:val="auto"/>
          <w:sz w:val="22"/>
          <w:szCs w:val="22"/>
        </w:rPr>
        <w:tab/>
        <w:t>deciding applications made under section 607 for an order changing a forensic order (Mental Health Court) to a forensic order (Mental Health Court—Disability).</w:t>
      </w:r>
    </w:p>
    <w:p w:rsidR="004F1309" w:rsidRDefault="004F1309" w:rsidP="004F1309">
      <w:pPr>
        <w:jc w:val="both"/>
        <w:rPr>
          <w:rFonts w:ascii="Arial" w:hAnsi="Arial" w:cs="Arial"/>
          <w:bCs/>
          <w:spacing w:val="-3"/>
          <w:sz w:val="22"/>
          <w:szCs w:val="22"/>
        </w:rPr>
      </w:pPr>
    </w:p>
    <w:p w:rsidR="00326EBD" w:rsidRPr="00326EBD" w:rsidRDefault="00326EBD" w:rsidP="004F1309">
      <w:pPr>
        <w:numPr>
          <w:ilvl w:val="0"/>
          <w:numId w:val="1"/>
        </w:numPr>
        <w:tabs>
          <w:tab w:val="num" w:pos="360"/>
        </w:tabs>
        <w:ind w:left="360"/>
        <w:jc w:val="both"/>
        <w:rPr>
          <w:rFonts w:ascii="Arial" w:hAnsi="Arial" w:cs="Arial"/>
          <w:bCs/>
          <w:spacing w:val="-3"/>
          <w:sz w:val="22"/>
          <w:szCs w:val="22"/>
        </w:rPr>
      </w:pPr>
      <w:r w:rsidRPr="00326EBD">
        <w:rPr>
          <w:rFonts w:ascii="Arial" w:hAnsi="Arial" w:cs="Arial"/>
          <w:sz w:val="22"/>
          <w:szCs w:val="22"/>
        </w:rPr>
        <w:t>Under section 389 of the Act, the functions of an assisting psychiatrist are to</w:t>
      </w:r>
      <w:r>
        <w:rPr>
          <w:rFonts w:ascii="Arial" w:hAnsi="Arial" w:cs="Arial"/>
          <w:sz w:val="22"/>
          <w:szCs w:val="22"/>
        </w:rPr>
        <w:t xml:space="preserve"> -</w:t>
      </w:r>
    </w:p>
    <w:p w:rsidR="00326EBD" w:rsidRPr="00326EBD" w:rsidRDefault="00326EBD" w:rsidP="004F1309">
      <w:pPr>
        <w:tabs>
          <w:tab w:val="left" w:pos="993"/>
        </w:tabs>
        <w:autoSpaceDE w:val="0"/>
        <w:autoSpaceDN w:val="0"/>
        <w:adjustRightInd w:val="0"/>
        <w:ind w:left="993" w:hanging="633"/>
        <w:jc w:val="both"/>
        <w:rPr>
          <w:rFonts w:ascii="Arial" w:hAnsi="Arial" w:cs="Arial"/>
          <w:color w:val="auto"/>
          <w:sz w:val="22"/>
          <w:szCs w:val="22"/>
        </w:rPr>
      </w:pPr>
      <w:r w:rsidRPr="00326EBD">
        <w:rPr>
          <w:rFonts w:ascii="Arial" w:hAnsi="Arial" w:cs="Arial"/>
          <w:color w:val="auto"/>
          <w:sz w:val="22"/>
          <w:szCs w:val="22"/>
        </w:rPr>
        <w:t>(a)</w:t>
      </w:r>
      <w:r w:rsidRPr="00326EBD">
        <w:rPr>
          <w:rFonts w:ascii="Arial" w:hAnsi="Arial" w:cs="Arial"/>
          <w:color w:val="auto"/>
          <w:sz w:val="22"/>
          <w:szCs w:val="22"/>
        </w:rPr>
        <w:tab/>
        <w:t>examine material received for a hearing to identify matters requiring further examination and to make recommendations to the Mental Health Court about the matters; and</w:t>
      </w:r>
    </w:p>
    <w:p w:rsidR="00326EBD" w:rsidRPr="00326EBD" w:rsidRDefault="00326EBD" w:rsidP="004F1309">
      <w:pPr>
        <w:tabs>
          <w:tab w:val="left" w:pos="993"/>
        </w:tabs>
        <w:autoSpaceDE w:val="0"/>
        <w:autoSpaceDN w:val="0"/>
        <w:adjustRightInd w:val="0"/>
        <w:ind w:left="993" w:hanging="633"/>
        <w:jc w:val="both"/>
        <w:rPr>
          <w:rFonts w:ascii="Arial" w:hAnsi="Arial" w:cs="Arial"/>
          <w:color w:val="auto"/>
          <w:sz w:val="22"/>
          <w:szCs w:val="22"/>
        </w:rPr>
      </w:pPr>
      <w:r w:rsidRPr="00326EBD">
        <w:rPr>
          <w:rFonts w:ascii="Arial" w:hAnsi="Arial" w:cs="Arial"/>
          <w:color w:val="auto"/>
          <w:sz w:val="22"/>
          <w:szCs w:val="22"/>
        </w:rPr>
        <w:t>(b)</w:t>
      </w:r>
      <w:r w:rsidRPr="00326EBD">
        <w:rPr>
          <w:rFonts w:ascii="Arial" w:hAnsi="Arial" w:cs="Arial"/>
          <w:color w:val="auto"/>
          <w:sz w:val="22"/>
          <w:szCs w:val="22"/>
        </w:rPr>
        <w:tab/>
        <w:t>make recommendations about the making of court examination orders; and</w:t>
      </w:r>
    </w:p>
    <w:p w:rsidR="00326EBD" w:rsidRPr="00326EBD" w:rsidRDefault="00326EBD" w:rsidP="004F1309">
      <w:pPr>
        <w:tabs>
          <w:tab w:val="left" w:pos="993"/>
        </w:tabs>
        <w:autoSpaceDE w:val="0"/>
        <w:autoSpaceDN w:val="0"/>
        <w:adjustRightInd w:val="0"/>
        <w:ind w:left="993" w:hanging="633"/>
        <w:jc w:val="both"/>
        <w:rPr>
          <w:rFonts w:ascii="Arial" w:hAnsi="Arial" w:cs="Arial"/>
          <w:color w:val="auto"/>
          <w:sz w:val="22"/>
          <w:szCs w:val="22"/>
        </w:rPr>
      </w:pPr>
      <w:r w:rsidRPr="00326EBD">
        <w:rPr>
          <w:rFonts w:ascii="Arial" w:hAnsi="Arial" w:cs="Arial"/>
          <w:color w:val="auto"/>
          <w:sz w:val="22"/>
          <w:szCs w:val="22"/>
        </w:rPr>
        <w:t>(c)</w:t>
      </w:r>
      <w:r w:rsidRPr="00326EBD">
        <w:rPr>
          <w:rFonts w:ascii="Arial" w:hAnsi="Arial" w:cs="Arial"/>
          <w:color w:val="auto"/>
          <w:sz w:val="22"/>
          <w:szCs w:val="22"/>
        </w:rPr>
        <w:tab/>
        <w:t>assist the court by advising it—</w:t>
      </w:r>
    </w:p>
    <w:p w:rsidR="00326EBD" w:rsidRPr="00326EBD" w:rsidRDefault="00326EBD" w:rsidP="004F1309">
      <w:pPr>
        <w:tabs>
          <w:tab w:val="left" w:pos="1560"/>
        </w:tabs>
        <w:autoSpaceDE w:val="0"/>
        <w:autoSpaceDN w:val="0"/>
        <w:adjustRightInd w:val="0"/>
        <w:ind w:left="1559" w:hanging="567"/>
        <w:jc w:val="both"/>
        <w:rPr>
          <w:rFonts w:ascii="Arial" w:hAnsi="Arial" w:cs="Arial"/>
          <w:color w:val="auto"/>
          <w:sz w:val="22"/>
          <w:szCs w:val="22"/>
        </w:rPr>
      </w:pPr>
      <w:r w:rsidRPr="00326EBD">
        <w:rPr>
          <w:rFonts w:ascii="Arial" w:hAnsi="Arial" w:cs="Arial"/>
          <w:color w:val="auto"/>
          <w:sz w:val="22"/>
          <w:szCs w:val="22"/>
        </w:rPr>
        <w:t>(i)</w:t>
      </w:r>
      <w:r w:rsidRPr="00326EBD">
        <w:rPr>
          <w:rFonts w:ascii="Arial" w:hAnsi="Arial" w:cs="Arial"/>
          <w:color w:val="auto"/>
          <w:sz w:val="22"/>
          <w:szCs w:val="22"/>
        </w:rPr>
        <w:tab/>
      </w:r>
      <w:r w:rsidRPr="00326EBD">
        <w:rPr>
          <w:rFonts w:ascii="Arial" w:hAnsi="Arial" w:cs="Arial"/>
          <w:color w:val="auto"/>
          <w:sz w:val="22"/>
          <w:szCs w:val="22"/>
        </w:rPr>
        <w:tab/>
        <w:t>on the meaning and significance of clinical evidence; and</w:t>
      </w:r>
    </w:p>
    <w:p w:rsidR="00326EBD" w:rsidRPr="00326EBD" w:rsidRDefault="00326EBD" w:rsidP="004F1309">
      <w:pPr>
        <w:tabs>
          <w:tab w:val="left" w:pos="1560"/>
        </w:tabs>
        <w:autoSpaceDE w:val="0"/>
        <w:autoSpaceDN w:val="0"/>
        <w:adjustRightInd w:val="0"/>
        <w:ind w:left="1559" w:hanging="567"/>
        <w:jc w:val="both"/>
        <w:rPr>
          <w:rFonts w:ascii="Arial" w:hAnsi="Arial" w:cs="Arial"/>
          <w:color w:val="auto"/>
          <w:sz w:val="22"/>
          <w:szCs w:val="22"/>
        </w:rPr>
      </w:pPr>
      <w:r w:rsidRPr="00326EBD">
        <w:rPr>
          <w:rFonts w:ascii="Arial" w:hAnsi="Arial" w:cs="Arial"/>
          <w:color w:val="auto"/>
          <w:sz w:val="22"/>
          <w:szCs w:val="22"/>
        </w:rPr>
        <w:t>(ii)</w:t>
      </w:r>
      <w:r w:rsidRPr="00326EBD">
        <w:rPr>
          <w:rFonts w:ascii="Arial" w:hAnsi="Arial" w:cs="Arial"/>
          <w:color w:val="auto"/>
          <w:sz w:val="22"/>
          <w:szCs w:val="22"/>
        </w:rPr>
        <w:tab/>
      </w:r>
      <w:r w:rsidRPr="00326EBD">
        <w:rPr>
          <w:rFonts w:ascii="Arial" w:hAnsi="Arial" w:cs="Arial"/>
          <w:color w:val="auto"/>
          <w:sz w:val="22"/>
          <w:szCs w:val="22"/>
        </w:rPr>
        <w:tab/>
        <w:t>about clinical issues relating to the treatment, care and detention needs of persons under this Act; and</w:t>
      </w:r>
    </w:p>
    <w:p w:rsidR="00326EBD" w:rsidRDefault="00326EBD" w:rsidP="004F1309">
      <w:pPr>
        <w:tabs>
          <w:tab w:val="left" w:pos="1560"/>
        </w:tabs>
        <w:autoSpaceDE w:val="0"/>
        <w:autoSpaceDN w:val="0"/>
        <w:adjustRightInd w:val="0"/>
        <w:ind w:left="1559" w:hanging="567"/>
        <w:jc w:val="both"/>
        <w:rPr>
          <w:rFonts w:ascii="Arial" w:hAnsi="Arial" w:cs="Arial"/>
          <w:color w:val="auto"/>
          <w:sz w:val="22"/>
          <w:szCs w:val="22"/>
        </w:rPr>
      </w:pPr>
      <w:r w:rsidRPr="00326EBD">
        <w:rPr>
          <w:rFonts w:ascii="Arial" w:hAnsi="Arial" w:cs="Arial"/>
          <w:color w:val="auto"/>
          <w:sz w:val="22"/>
          <w:szCs w:val="22"/>
        </w:rPr>
        <w:t>(iii)</w:t>
      </w:r>
      <w:r w:rsidRPr="00326EBD">
        <w:rPr>
          <w:rFonts w:ascii="Arial" w:hAnsi="Arial" w:cs="Arial"/>
          <w:color w:val="auto"/>
          <w:sz w:val="22"/>
          <w:szCs w:val="22"/>
        </w:rPr>
        <w:tab/>
      </w:r>
      <w:r w:rsidRPr="00326EBD">
        <w:rPr>
          <w:rFonts w:ascii="Arial" w:hAnsi="Arial" w:cs="Arial"/>
          <w:color w:val="auto"/>
          <w:sz w:val="22"/>
          <w:szCs w:val="22"/>
        </w:rPr>
        <w:tab/>
        <w:t>about clinical issues relating to the care and detention needs of persons under the Forensic Disability Act.</w:t>
      </w:r>
    </w:p>
    <w:p w:rsidR="00326EBD" w:rsidRPr="00326EBD" w:rsidRDefault="00326EBD" w:rsidP="004F1309">
      <w:pPr>
        <w:tabs>
          <w:tab w:val="left" w:pos="1560"/>
        </w:tabs>
        <w:autoSpaceDE w:val="0"/>
        <w:autoSpaceDN w:val="0"/>
        <w:adjustRightInd w:val="0"/>
        <w:ind w:left="1559" w:hanging="567"/>
        <w:jc w:val="both"/>
        <w:rPr>
          <w:rFonts w:ascii="Arial" w:hAnsi="Arial" w:cs="Arial"/>
          <w:color w:val="auto"/>
          <w:sz w:val="22"/>
          <w:szCs w:val="22"/>
        </w:rPr>
      </w:pPr>
    </w:p>
    <w:p w:rsidR="00326EBD" w:rsidRDefault="00326EBD" w:rsidP="004F1309">
      <w:pPr>
        <w:numPr>
          <w:ilvl w:val="0"/>
          <w:numId w:val="1"/>
        </w:numPr>
        <w:tabs>
          <w:tab w:val="num" w:pos="360"/>
        </w:tabs>
        <w:ind w:left="360"/>
        <w:jc w:val="both"/>
        <w:rPr>
          <w:rFonts w:ascii="Arial" w:hAnsi="Arial" w:cs="Arial"/>
          <w:bCs/>
          <w:spacing w:val="-3"/>
          <w:sz w:val="22"/>
          <w:szCs w:val="22"/>
        </w:rPr>
      </w:pPr>
      <w:r w:rsidRPr="00326EBD">
        <w:rPr>
          <w:rFonts w:ascii="Arial" w:hAnsi="Arial" w:cs="Arial"/>
          <w:bCs/>
          <w:spacing w:val="-3"/>
          <w:sz w:val="22"/>
          <w:szCs w:val="22"/>
        </w:rPr>
        <w:t>An</w:t>
      </w:r>
      <w:r>
        <w:rPr>
          <w:rFonts w:ascii="Arial" w:hAnsi="Arial" w:cs="Arial"/>
          <w:bCs/>
          <w:spacing w:val="-3"/>
          <w:sz w:val="22"/>
          <w:szCs w:val="22"/>
        </w:rPr>
        <w:t xml:space="preserve"> a</w:t>
      </w:r>
      <w:r w:rsidRPr="00326EBD">
        <w:rPr>
          <w:rFonts w:ascii="Arial" w:hAnsi="Arial" w:cs="Arial"/>
          <w:bCs/>
          <w:spacing w:val="-3"/>
          <w:sz w:val="22"/>
          <w:szCs w:val="22"/>
        </w:rPr>
        <w:t>ssisting psychiatrist’s functions are limited to matters within the psychiatrist’s professional expertise</w:t>
      </w:r>
      <w:r>
        <w:rPr>
          <w:rFonts w:ascii="Arial" w:hAnsi="Arial" w:cs="Arial"/>
          <w:bCs/>
          <w:spacing w:val="-3"/>
          <w:sz w:val="22"/>
          <w:szCs w:val="22"/>
        </w:rPr>
        <w:t>.</w:t>
      </w:r>
    </w:p>
    <w:p w:rsidR="004F1309" w:rsidRPr="00326EBD" w:rsidRDefault="004F1309" w:rsidP="004F1309">
      <w:pPr>
        <w:jc w:val="both"/>
        <w:rPr>
          <w:rFonts w:ascii="Arial" w:hAnsi="Arial" w:cs="Arial"/>
          <w:bCs/>
          <w:spacing w:val="-3"/>
          <w:sz w:val="22"/>
          <w:szCs w:val="22"/>
        </w:rPr>
      </w:pPr>
    </w:p>
    <w:p w:rsidR="00326EBD" w:rsidRDefault="00326EBD" w:rsidP="004F1309">
      <w:pPr>
        <w:numPr>
          <w:ilvl w:val="0"/>
          <w:numId w:val="1"/>
        </w:numPr>
        <w:tabs>
          <w:tab w:val="num" w:pos="360"/>
        </w:tabs>
        <w:ind w:left="360"/>
        <w:jc w:val="both"/>
        <w:rPr>
          <w:rFonts w:ascii="Arial" w:hAnsi="Arial" w:cs="Arial"/>
          <w:bCs/>
          <w:spacing w:val="-3"/>
          <w:sz w:val="22"/>
          <w:szCs w:val="22"/>
        </w:rPr>
      </w:pPr>
      <w:r w:rsidRPr="00326EBD">
        <w:rPr>
          <w:rFonts w:ascii="Arial" w:hAnsi="Arial" w:cs="Arial"/>
          <w:bCs/>
          <w:spacing w:val="-3"/>
          <w:sz w:val="22"/>
          <w:szCs w:val="22"/>
        </w:rPr>
        <w:t>Assisting Psychiatrists to the Mental Health Court are appointed under section 390 of the Act for a period of not more than three years</w:t>
      </w:r>
      <w:r>
        <w:rPr>
          <w:rFonts w:ascii="Arial" w:hAnsi="Arial" w:cs="Arial"/>
          <w:bCs/>
          <w:spacing w:val="-3"/>
          <w:sz w:val="22"/>
          <w:szCs w:val="22"/>
        </w:rPr>
        <w:t>.</w:t>
      </w:r>
    </w:p>
    <w:p w:rsidR="00DA5A43" w:rsidRPr="00EC5418" w:rsidRDefault="00DA5A43" w:rsidP="00D6589B">
      <w:pPr>
        <w:numPr>
          <w:ilvl w:val="0"/>
          <w:numId w:val="1"/>
        </w:numPr>
        <w:tabs>
          <w:tab w:val="num" w:pos="360"/>
        </w:tabs>
        <w:spacing w:before="240"/>
        <w:ind w:left="360"/>
        <w:jc w:val="both"/>
        <w:rPr>
          <w:rFonts w:ascii="Arial" w:hAnsi="Arial" w:cs="Arial"/>
          <w:bCs/>
          <w:spacing w:val="-3"/>
          <w:sz w:val="22"/>
          <w:szCs w:val="22"/>
        </w:rPr>
      </w:pPr>
      <w:r w:rsidRPr="00732E48">
        <w:rPr>
          <w:rFonts w:ascii="Arial" w:hAnsi="Arial" w:cs="Arial"/>
          <w:bCs/>
          <w:spacing w:val="-3"/>
          <w:sz w:val="22"/>
          <w:szCs w:val="22"/>
          <w:u w:val="single"/>
        </w:rPr>
        <w:t>Cabinet endorsed</w:t>
      </w:r>
      <w:r w:rsidRPr="00336D7E">
        <w:rPr>
          <w:rFonts w:ascii="Arial" w:hAnsi="Arial" w:cs="Arial"/>
          <w:bCs/>
          <w:spacing w:val="-3"/>
          <w:sz w:val="22"/>
          <w:szCs w:val="22"/>
        </w:rPr>
        <w:t xml:space="preserve"> </w:t>
      </w:r>
      <w:r w:rsidR="00336D7E" w:rsidRPr="00336D7E">
        <w:rPr>
          <w:rFonts w:ascii="Arial" w:hAnsi="Arial" w:cs="Arial"/>
          <w:bCs/>
          <w:spacing w:val="-3"/>
          <w:sz w:val="22"/>
          <w:szCs w:val="22"/>
        </w:rPr>
        <w:t>that Dr Joan Lawrence AM, Dr Francis Varghese and Dr Elizabeth McVie be recommended to the Governor in Council for appointment, by gazette notice, as Assisting Psychiatrists to the Mental Health Court f</w:t>
      </w:r>
      <w:r w:rsidR="00732E48">
        <w:rPr>
          <w:rFonts w:ascii="Arial" w:hAnsi="Arial" w:cs="Arial"/>
          <w:bCs/>
          <w:spacing w:val="-3"/>
          <w:sz w:val="22"/>
          <w:szCs w:val="22"/>
        </w:rPr>
        <w:t>or a term of three years from 1 </w:t>
      </w:r>
      <w:r w:rsidR="00336D7E" w:rsidRPr="00336D7E">
        <w:rPr>
          <w:rFonts w:ascii="Arial" w:hAnsi="Arial" w:cs="Arial"/>
          <w:bCs/>
          <w:spacing w:val="-3"/>
          <w:sz w:val="22"/>
          <w:szCs w:val="22"/>
        </w:rPr>
        <w:t>September 2012 or if thereafter, from the date of Governor in Council approval</w:t>
      </w:r>
      <w:r w:rsidR="00BC0C62">
        <w:rPr>
          <w:rFonts w:ascii="Arial" w:hAnsi="Arial" w:cs="Arial"/>
          <w:bCs/>
          <w:spacing w:val="-3"/>
          <w:sz w:val="22"/>
          <w:szCs w:val="22"/>
        </w:rPr>
        <w:t>.</w:t>
      </w:r>
    </w:p>
    <w:p w:rsidR="00DA5A43" w:rsidRPr="00EC5418" w:rsidRDefault="00DA5A43" w:rsidP="00EC5418">
      <w:pPr>
        <w:spacing w:before="240"/>
        <w:ind w:left="360"/>
        <w:jc w:val="both"/>
        <w:rPr>
          <w:rFonts w:ascii="Arial" w:hAnsi="Arial" w:cs="Arial"/>
          <w:bCs/>
          <w:spacing w:val="-3"/>
          <w:sz w:val="22"/>
          <w:szCs w:val="22"/>
        </w:rPr>
      </w:pPr>
    </w:p>
    <w:sectPr w:rsidR="00DA5A43" w:rsidRPr="00EC5418" w:rsidSect="00A93C2B">
      <w:headerReference w:type="default" r:id="rId7"/>
      <w:pgSz w:w="11906" w:h="16838"/>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E27" w:rsidRDefault="001B0E27" w:rsidP="00D6589B">
      <w:r>
        <w:separator/>
      </w:r>
    </w:p>
  </w:endnote>
  <w:endnote w:type="continuationSeparator" w:id="0">
    <w:p w:rsidR="001B0E27" w:rsidRDefault="001B0E27"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E27" w:rsidRDefault="001B0E27" w:rsidP="00D6589B">
      <w:r>
        <w:separator/>
      </w:r>
    </w:p>
  </w:footnote>
  <w:footnote w:type="continuationSeparator" w:id="0">
    <w:p w:rsidR="001B0E27" w:rsidRDefault="001B0E27"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989" w:rsidRPr="00D75134" w:rsidRDefault="000F4989"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0F4989" w:rsidRPr="00D75134" w:rsidRDefault="000F4989"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0F4989" w:rsidRPr="001E209B" w:rsidRDefault="000F4989"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Pr>
        <w:rFonts w:ascii="Arial" w:hAnsi="Arial" w:cs="Arial"/>
        <w:b/>
        <w:sz w:val="22"/>
        <w:szCs w:val="22"/>
      </w:rPr>
      <w:t xml:space="preserve">Cabinet – August </w:t>
    </w:r>
    <w:r w:rsidRPr="001E209B">
      <w:rPr>
        <w:rFonts w:ascii="Arial" w:hAnsi="Arial" w:cs="Arial"/>
        <w:b/>
        <w:sz w:val="22"/>
        <w:szCs w:val="22"/>
      </w:rPr>
      <w:t>2012</w:t>
    </w:r>
  </w:p>
  <w:p w:rsidR="000F4989" w:rsidRDefault="000F4989" w:rsidP="00D6589B">
    <w:pPr>
      <w:pStyle w:val="Header"/>
      <w:spacing w:before="120"/>
      <w:rPr>
        <w:rFonts w:ascii="Arial" w:hAnsi="Arial" w:cs="Arial"/>
        <w:b/>
        <w:sz w:val="22"/>
        <w:szCs w:val="22"/>
        <w:u w:val="single"/>
      </w:rPr>
    </w:pPr>
    <w:r>
      <w:rPr>
        <w:rFonts w:ascii="Arial" w:hAnsi="Arial" w:cs="Arial"/>
        <w:b/>
        <w:sz w:val="22"/>
        <w:szCs w:val="22"/>
        <w:u w:val="single"/>
      </w:rPr>
      <w:t>Appointment of Assisting Psychiatrists to the Mental Health Court</w:t>
    </w:r>
  </w:p>
  <w:p w:rsidR="000F4989" w:rsidRDefault="000F4989" w:rsidP="00D6589B">
    <w:pPr>
      <w:pStyle w:val="Header"/>
      <w:spacing w:before="120"/>
      <w:rPr>
        <w:rFonts w:ascii="Arial" w:hAnsi="Arial" w:cs="Arial"/>
        <w:b/>
        <w:sz w:val="22"/>
        <w:szCs w:val="22"/>
        <w:u w:val="single"/>
      </w:rPr>
    </w:pPr>
    <w:r>
      <w:rPr>
        <w:rFonts w:ascii="Arial" w:hAnsi="Arial" w:cs="Arial"/>
        <w:b/>
        <w:sz w:val="22"/>
        <w:szCs w:val="22"/>
        <w:u w:val="single"/>
      </w:rPr>
      <w:t>Minister for Health</w:t>
    </w:r>
  </w:p>
  <w:p w:rsidR="000F4989" w:rsidRDefault="000F4989"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C3A12"/>
    <w:multiLevelType w:val="hybridMultilevel"/>
    <w:tmpl w:val="16A2BD1E"/>
    <w:lvl w:ilvl="0" w:tplc="C2F60B14">
      <w:start w:val="1"/>
      <w:numFmt w:val="decimal"/>
      <w:lvlText w:val="ATTACHMENT %1."/>
      <w:lvlJc w:val="left"/>
      <w:pPr>
        <w:tabs>
          <w:tab w:val="num" w:pos="720"/>
        </w:tabs>
        <w:ind w:left="720" w:hanging="360"/>
      </w:pPr>
      <w:rPr>
        <w:rFonts w:cs="Times New Roman" w:hint="default"/>
        <w:b/>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C380916"/>
    <w:multiLevelType w:val="hybridMultilevel"/>
    <w:tmpl w:val="1632DB44"/>
    <w:lvl w:ilvl="0" w:tplc="2EE43F0E">
      <w:start w:val="1"/>
      <w:numFmt w:val="decimal"/>
      <w:lvlText w:val="%1."/>
      <w:lvlJc w:val="left"/>
      <w:pPr>
        <w:tabs>
          <w:tab w:val="num" w:pos="567"/>
        </w:tabs>
        <w:ind w:left="567" w:hanging="567"/>
      </w:pPr>
      <w:rPr>
        <w:rFonts w:cs="Times New Roman" w:hint="default"/>
      </w:rPr>
    </w:lvl>
    <w:lvl w:ilvl="1" w:tplc="09B240E8">
      <w:start w:val="1"/>
      <w:numFmt w:val="lowerLetter"/>
      <w:lvlText w:val="(%2)"/>
      <w:lvlJc w:val="left"/>
      <w:pPr>
        <w:tabs>
          <w:tab w:val="num" w:pos="360"/>
        </w:tabs>
        <w:ind w:left="360" w:hanging="360"/>
      </w:pPr>
      <w:rPr>
        <w:rFonts w:cs="Times New Roman" w:hint="default"/>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F176F87"/>
    <w:multiLevelType w:val="hybridMultilevel"/>
    <w:tmpl w:val="2396ACA6"/>
    <w:lvl w:ilvl="0" w:tplc="0C09000F">
      <w:start w:val="1"/>
      <w:numFmt w:val="decimal"/>
      <w:lvlText w:val="%1."/>
      <w:lvlJc w:val="left"/>
      <w:pPr>
        <w:tabs>
          <w:tab w:val="num" w:pos="540"/>
        </w:tabs>
        <w:ind w:left="540" w:hanging="360"/>
      </w:pPr>
      <w:rPr>
        <w:rFonts w:cs="Times New Roman"/>
      </w:rPr>
    </w:lvl>
    <w:lvl w:ilvl="1" w:tplc="8F02EAEE">
      <w:start w:val="1"/>
      <w:numFmt w:val="decimal"/>
      <w:lvlText w:val="%2."/>
      <w:lvlJc w:val="left"/>
      <w:pPr>
        <w:tabs>
          <w:tab w:val="num" w:pos="1263"/>
        </w:tabs>
        <w:ind w:left="1263" w:hanging="363"/>
      </w:pPr>
      <w:rPr>
        <w:rFonts w:cs="Times New Roman" w:hint="default"/>
      </w:rPr>
    </w:lvl>
    <w:lvl w:ilvl="2" w:tplc="0C09001B" w:tentative="1">
      <w:start w:val="1"/>
      <w:numFmt w:val="lowerRoman"/>
      <w:lvlText w:val="%3."/>
      <w:lvlJc w:val="right"/>
      <w:pPr>
        <w:tabs>
          <w:tab w:val="num" w:pos="1980"/>
        </w:tabs>
        <w:ind w:left="1980" w:hanging="180"/>
      </w:pPr>
      <w:rPr>
        <w:rFonts w:cs="Times New Roman"/>
      </w:rPr>
    </w:lvl>
    <w:lvl w:ilvl="3" w:tplc="0C09000F" w:tentative="1">
      <w:start w:val="1"/>
      <w:numFmt w:val="decimal"/>
      <w:lvlText w:val="%4."/>
      <w:lvlJc w:val="left"/>
      <w:pPr>
        <w:tabs>
          <w:tab w:val="num" w:pos="2700"/>
        </w:tabs>
        <w:ind w:left="2700" w:hanging="360"/>
      </w:pPr>
      <w:rPr>
        <w:rFonts w:cs="Times New Roman"/>
      </w:rPr>
    </w:lvl>
    <w:lvl w:ilvl="4" w:tplc="0C090019" w:tentative="1">
      <w:start w:val="1"/>
      <w:numFmt w:val="lowerLetter"/>
      <w:lvlText w:val="%5."/>
      <w:lvlJc w:val="left"/>
      <w:pPr>
        <w:tabs>
          <w:tab w:val="num" w:pos="3420"/>
        </w:tabs>
        <w:ind w:left="3420" w:hanging="360"/>
      </w:pPr>
      <w:rPr>
        <w:rFonts w:cs="Times New Roman"/>
      </w:rPr>
    </w:lvl>
    <w:lvl w:ilvl="5" w:tplc="0C09001B" w:tentative="1">
      <w:start w:val="1"/>
      <w:numFmt w:val="lowerRoman"/>
      <w:lvlText w:val="%6."/>
      <w:lvlJc w:val="right"/>
      <w:pPr>
        <w:tabs>
          <w:tab w:val="num" w:pos="4140"/>
        </w:tabs>
        <w:ind w:left="4140" w:hanging="180"/>
      </w:pPr>
      <w:rPr>
        <w:rFonts w:cs="Times New Roman"/>
      </w:rPr>
    </w:lvl>
    <w:lvl w:ilvl="6" w:tplc="0C09000F" w:tentative="1">
      <w:start w:val="1"/>
      <w:numFmt w:val="decimal"/>
      <w:lvlText w:val="%7."/>
      <w:lvlJc w:val="left"/>
      <w:pPr>
        <w:tabs>
          <w:tab w:val="num" w:pos="4860"/>
        </w:tabs>
        <w:ind w:left="4860" w:hanging="360"/>
      </w:pPr>
      <w:rPr>
        <w:rFonts w:cs="Times New Roman"/>
      </w:rPr>
    </w:lvl>
    <w:lvl w:ilvl="7" w:tplc="0C090019" w:tentative="1">
      <w:start w:val="1"/>
      <w:numFmt w:val="lowerLetter"/>
      <w:lvlText w:val="%8."/>
      <w:lvlJc w:val="left"/>
      <w:pPr>
        <w:tabs>
          <w:tab w:val="num" w:pos="5580"/>
        </w:tabs>
        <w:ind w:left="5580" w:hanging="360"/>
      </w:pPr>
      <w:rPr>
        <w:rFonts w:cs="Times New Roman"/>
      </w:rPr>
    </w:lvl>
    <w:lvl w:ilvl="8" w:tplc="0C09001B" w:tentative="1">
      <w:start w:val="1"/>
      <w:numFmt w:val="lowerRoman"/>
      <w:lvlText w:val="%9."/>
      <w:lvlJc w:val="right"/>
      <w:pPr>
        <w:tabs>
          <w:tab w:val="num" w:pos="6300"/>
        </w:tabs>
        <w:ind w:left="630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0598A"/>
    <w:rsid w:val="000161B7"/>
    <w:rsid w:val="00035DDF"/>
    <w:rsid w:val="000660B1"/>
    <w:rsid w:val="00080F8F"/>
    <w:rsid w:val="000A7687"/>
    <w:rsid w:val="000F4989"/>
    <w:rsid w:val="001B0E27"/>
    <w:rsid w:val="001E209B"/>
    <w:rsid w:val="00207F30"/>
    <w:rsid w:val="00301643"/>
    <w:rsid w:val="00326EBD"/>
    <w:rsid w:val="00336D7E"/>
    <w:rsid w:val="004A020F"/>
    <w:rsid w:val="004E310E"/>
    <w:rsid w:val="004F1309"/>
    <w:rsid w:val="00501C66"/>
    <w:rsid w:val="00732E22"/>
    <w:rsid w:val="00732E48"/>
    <w:rsid w:val="007D5E26"/>
    <w:rsid w:val="00835D07"/>
    <w:rsid w:val="008C495A"/>
    <w:rsid w:val="008F44CD"/>
    <w:rsid w:val="0091737C"/>
    <w:rsid w:val="009C3854"/>
    <w:rsid w:val="009E5FC3"/>
    <w:rsid w:val="00A203D0"/>
    <w:rsid w:val="00A527A5"/>
    <w:rsid w:val="00A85405"/>
    <w:rsid w:val="00A93C2B"/>
    <w:rsid w:val="00AB3568"/>
    <w:rsid w:val="00B07ED6"/>
    <w:rsid w:val="00BC0C62"/>
    <w:rsid w:val="00C04FAD"/>
    <w:rsid w:val="00C07656"/>
    <w:rsid w:val="00CF0D8A"/>
    <w:rsid w:val="00D6589B"/>
    <w:rsid w:val="00D75134"/>
    <w:rsid w:val="00DA5A43"/>
    <w:rsid w:val="00DC0A55"/>
    <w:rsid w:val="00DE61F2"/>
    <w:rsid w:val="00E129CB"/>
    <w:rsid w:val="00E503A7"/>
    <w:rsid w:val="00E92F7B"/>
    <w:rsid w:val="00EC5418"/>
    <w:rsid w:val="00EC55B6"/>
    <w:rsid w:val="00F431CE"/>
    <w:rsid w:val="00F72BCA"/>
    <w:rsid w:val="00FA4F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basedOn w:val="DefaultParagraphFont"/>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1751</Characters>
  <Application>Microsoft Office Word</Application>
  <DocSecurity>0</DocSecurity>
  <Lines>36</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2069</CharactersWithSpaces>
  <SharedDoc>false</SharedDoc>
  <HyperlinkBase>https://www.cabinet.qld.gov.au/documents/2012/Aug/Appts Mental health Courts/</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2012-08-02T01:40:00Z</cp:lastPrinted>
  <dcterms:created xsi:type="dcterms:W3CDTF">2017-10-24T23:17:00Z</dcterms:created>
  <dcterms:modified xsi:type="dcterms:W3CDTF">2018-03-06T01:11:00Z</dcterms:modified>
  <cp:category>Significant_Appointments,Health</cp:category>
</cp:coreProperties>
</file>